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5C1C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关键词：</w:t>
      </w:r>
      <w:r>
        <w:rPr>
          <w:rFonts w:hint="eastAsia" w:ascii="微软雅黑" w:hAnsi="微软雅黑" w:eastAsia="微软雅黑" w:cs="微软雅黑"/>
          <w:i w:val="0"/>
          <w:iCs w:val="0"/>
          <w:caps w:val="0"/>
          <w:color w:val="222222"/>
          <w:spacing w:val="0"/>
          <w:sz w:val="21"/>
          <w:szCs w:val="21"/>
          <w:shd w:val="clear" w:fill="FFFFFF"/>
        </w:rPr>
        <w:t>爆爆珠</w:t>
      </w:r>
      <w:r>
        <w:rPr>
          <w:rFonts w:hint="eastAsia" w:ascii="微软雅黑" w:hAnsi="微软雅黑" w:eastAsia="微软雅黑" w:cs="微软雅黑"/>
          <w:i w:val="0"/>
          <w:iCs w:val="0"/>
          <w:caps w:val="0"/>
          <w:color w:val="222222"/>
          <w:spacing w:val="0"/>
          <w:sz w:val="21"/>
          <w:szCs w:val="21"/>
          <w:shd w:val="clear" w:fill="FFFFFF"/>
          <w:lang w:val="en-US" w:eastAsia="zh-CN"/>
        </w:rPr>
        <w:t>/脆波波/寒天晶球/奶茶珍珠生产设备</w:t>
      </w:r>
    </w:p>
    <w:p w14:paraId="5E0163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olor w:val="222222"/>
          <w:spacing w:val="0"/>
          <w:sz w:val="21"/>
          <w:szCs w:val="21"/>
          <w:shd w:val="clear" w:fill="FFFFFF"/>
          <w:lang w:val="en-US" w:eastAsia="zh-CN"/>
        </w:rPr>
        <w:t>C</w:t>
      </w:r>
      <w:r>
        <w:rPr>
          <w:rFonts w:hint="eastAsia" w:ascii="微软雅黑" w:hAnsi="微软雅黑" w:eastAsia="微软雅黑" w:cs="微软雅黑"/>
          <w:i w:val="0"/>
          <w:iCs w:val="0"/>
          <w:caps w:val="0"/>
          <w:color w:val="222222"/>
          <w:spacing w:val="0"/>
          <w:sz w:val="21"/>
          <w:szCs w:val="21"/>
          <w:shd w:val="clear" w:fill="FFFFFF"/>
          <w:lang w:val="en-US" w:eastAsia="zh-CN"/>
        </w:rPr>
        <w:t>hatgpt给的关键词：</w:t>
      </w:r>
    </w:p>
    <w:p w14:paraId="1B18E81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eastAsia" w:ascii="微软雅黑" w:hAnsi="微软雅黑" w:eastAsia="宋体"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标题：crystal ball popping</w:t>
      </w:r>
      <w:r>
        <w:rPr>
          <w:rFonts w:ascii="Segoe UI" w:hAnsi="Segoe UI" w:eastAsia="Segoe UI" w:cs="Segoe UI"/>
          <w:i w:val="0"/>
          <w:iCs w:val="0"/>
          <w:caps w:val="0"/>
          <w:color w:val="000000"/>
          <w:spacing w:val="0"/>
          <w:sz w:val="21"/>
          <w:szCs w:val="21"/>
          <w:shd w:val="clear" w:fill="FFFFFF"/>
        </w:rPr>
        <w:t xml:space="preserve"> boba </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bubble tea</w:t>
      </w:r>
      <w:r>
        <w:rPr>
          <w:rFonts w:hint="eastAsia" w:ascii="Segoe UI" w:hAnsi="Segoe UI" w:eastAsia="宋体" w:cs="Segoe UI"/>
          <w:i w:val="0"/>
          <w:iCs w:val="0"/>
          <w:caps w:val="0"/>
          <w:color w:val="000000"/>
          <w:spacing w:val="0"/>
          <w:sz w:val="21"/>
          <w:szCs w:val="21"/>
          <w:shd w:val="clear" w:fill="FFFFFF"/>
          <w:lang w:val="en-US" w:eastAsia="zh-CN"/>
        </w:rPr>
        <w:t xml:space="preserve">  jelly</w:t>
      </w:r>
      <w:r>
        <w:rPr>
          <w:rFonts w:hint="default" w:ascii="Segoe UI" w:hAnsi="Segoe UI" w:eastAsia="Segoe UI" w:cs="Segoe UI"/>
          <w:i w:val="0"/>
          <w:iCs w:val="0"/>
          <w:caps w:val="0"/>
          <w:color w:val="000000"/>
          <w:spacing w:val="0"/>
          <w:sz w:val="21"/>
          <w:szCs w:val="21"/>
          <w:shd w:val="clear" w:fill="FFFFFF"/>
        </w:rPr>
        <w:t xml:space="preserve"> boba</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pearls</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tapioca</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jelly</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boba maker</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crispy</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taro balls</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ascii="Segoe UI" w:hAnsi="Segoe UI" w:eastAsia="Segoe UI" w:cs="Segoe UI"/>
          <w:i w:val="0"/>
          <w:iCs w:val="0"/>
          <w:caps w:val="0"/>
          <w:color w:val="000000"/>
          <w:spacing w:val="0"/>
          <w:sz w:val="21"/>
          <w:szCs w:val="21"/>
          <w:shd w:val="clear" w:fill="FFFFFF"/>
        </w:rPr>
        <w:t>making machine</w:t>
      </w:r>
      <w:r>
        <w:rPr>
          <w:rFonts w:hint="eastAsia" w:ascii="Segoe UI" w:hAnsi="Segoe UI" w:eastAsia="宋体" w:cs="Segoe UI"/>
          <w:i w:val="0"/>
          <w:iCs w:val="0"/>
          <w:caps w:val="0"/>
          <w:color w:val="000000"/>
          <w:spacing w:val="0"/>
          <w:sz w:val="21"/>
          <w:szCs w:val="21"/>
          <w:shd w:val="clear" w:fill="FFFFFF"/>
          <w:lang w:val="en-US" w:eastAsia="zh-CN"/>
        </w:rPr>
        <w:t xml:space="preserve"> </w:t>
      </w:r>
      <w:r>
        <w:rPr>
          <w:rFonts w:hint="default" w:ascii="Segoe UI" w:hAnsi="Segoe UI" w:eastAsia="Segoe UI" w:cs="Segoe UI"/>
          <w:i w:val="0"/>
          <w:iCs w:val="0"/>
          <w:caps w:val="0"/>
          <w:color w:val="000000"/>
          <w:spacing w:val="0"/>
          <w:sz w:val="21"/>
          <w:szCs w:val="21"/>
          <w:shd w:val="clear" w:fill="FFFFFF"/>
        </w:rPr>
        <w:t>production line</w:t>
      </w:r>
    </w:p>
    <w:p w14:paraId="357C7C1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搜索关键词：（选10个）</w:t>
      </w:r>
    </w:p>
    <w:p w14:paraId="166E4F69">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eastAsia" w:ascii="Segoe UI" w:hAnsi="Segoe UI" w:eastAsia="宋体" w:cs="Segoe UI"/>
          <w:b/>
          <w:bCs/>
          <w:i w:val="0"/>
          <w:iCs w:val="0"/>
          <w:color w:val="E54C5E" w:themeColor="accent6"/>
          <w:spacing w:val="0"/>
          <w:sz w:val="21"/>
          <w:szCs w:val="21"/>
          <w:shd w:val="clear" w:fill="FFFFFF"/>
          <w:lang w:val="en-US" w:eastAsia="zh-CN"/>
          <w14:textFill>
            <w14:solidFill>
              <w14:schemeClr w14:val="accent6"/>
            </w14:solidFill>
          </w14:textFill>
        </w:rPr>
        <w:t>C</w:t>
      </w:r>
      <w:r>
        <w:rPr>
          <w:rFonts w:hint="eastAsia" w:ascii="Segoe UI" w:hAnsi="Segoe UI" w:eastAsia="宋体" w:cs="Segoe UI"/>
          <w:b/>
          <w:bCs/>
          <w:i w:val="0"/>
          <w:iCs w:val="0"/>
          <w:caps w:val="0"/>
          <w:color w:val="E54C5E" w:themeColor="accent6"/>
          <w:spacing w:val="0"/>
          <w:sz w:val="21"/>
          <w:szCs w:val="21"/>
          <w:shd w:val="clear" w:fill="FFFFFF"/>
          <w:lang w:val="en-US" w:eastAsia="zh-CN"/>
          <w14:textFill>
            <w14:solidFill>
              <w14:schemeClr w14:val="accent6"/>
            </w14:solidFill>
          </w14:textFill>
        </w:rPr>
        <w:t>rystall ball</w:t>
      </w:r>
      <w:r>
        <w:rPr>
          <w:rFonts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 xml:space="preserve"> making machine：爆爆珠制作机</w:t>
      </w:r>
    </w:p>
    <w:p w14:paraId="276C75A8">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popping boba production line：爆爆珠生产线</w:t>
      </w:r>
    </w:p>
    <w:p w14:paraId="5083CE31">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bubble tea machine：珍珠奶茶机</w:t>
      </w:r>
    </w:p>
    <w:p w14:paraId="6DE454E4">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machine：食品机械</w:t>
      </w:r>
    </w:p>
    <w:p w14:paraId="52AAAF0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popping boba：爆爆珠（也常译为 “爆浆珠”“弹珠果冻”）</w:t>
      </w:r>
    </w:p>
    <w:p w14:paraId="7C1D165D">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processing machine：食品加工机械</w:t>
      </w:r>
    </w:p>
    <w:p w14:paraId="5D0852BF">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bursting boba machinery：爆珠机械</w:t>
      </w:r>
    </w:p>
    <w:p w14:paraId="5F00250E">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boba pearls machine：珍珠球机</w:t>
      </w:r>
    </w:p>
    <w:p w14:paraId="360F291E">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tapioca pearl machine：</w:t>
      </w:r>
      <w:r>
        <w:rPr>
          <w:rFonts w:hint="default" w:ascii="Segoe UI" w:hAnsi="Segoe UI" w:eastAsia="Segoe UI" w:cs="Segoe UI"/>
          <w:i w:val="0"/>
          <w:iCs w:val="0"/>
          <w:caps w:val="0"/>
          <w:color w:val="000000"/>
          <w:spacing w:val="0"/>
          <w:sz w:val="21"/>
          <w:szCs w:val="21"/>
          <w:shd w:val="clear" w:fill="FFFFFF"/>
        </w:rPr>
        <w:t xml:space="preserve"> tapioca 珍珠机（tapioca 可保留原词，指 “木薯淀粉”，也可译为 “木薯珍珠机”）</w:t>
      </w:r>
    </w:p>
    <w:p w14:paraId="13A562CA">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small popping boba machine：小型爆爆珠机</w:t>
      </w:r>
    </w:p>
    <w:p w14:paraId="0079E86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candy making machine：糖果制作机</w:t>
      </w:r>
    </w:p>
    <w:p w14:paraId="78D6D18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boba making machine：珍珠制作机</w:t>
      </w:r>
    </w:p>
    <w:p w14:paraId="6731A269">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tapioca pearl making machine：木薯珍珠制作机</w:t>
      </w:r>
    </w:p>
    <w:p w14:paraId="31C8A47B">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popping boba maker：爆爆珠制作器</w:t>
      </w:r>
    </w:p>
    <w:p w14:paraId="5EF65EFF">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eastAsia" w:ascii="Segoe UI" w:hAnsi="Segoe UI" w:eastAsia="宋体" w:cs="Segoe UI"/>
          <w:b/>
          <w:bCs/>
          <w:i w:val="0"/>
          <w:iCs w:val="0"/>
          <w:color w:val="E54C5E" w:themeColor="accent6"/>
          <w:spacing w:val="0"/>
          <w:sz w:val="21"/>
          <w:szCs w:val="21"/>
          <w:shd w:val="clear" w:fill="FFFFFF"/>
          <w:lang w:val="en-US" w:eastAsia="zh-CN"/>
          <w14:textFill>
            <w14:solidFill>
              <w14:schemeClr w14:val="accent6"/>
            </w14:solidFill>
          </w14:textFill>
        </w:rPr>
        <w:t>J</w:t>
      </w:r>
      <w:r>
        <w:rPr>
          <w:rFonts w:hint="eastAsia" w:ascii="Segoe UI" w:hAnsi="Segoe UI" w:eastAsia="宋体" w:cs="Segoe UI"/>
          <w:b/>
          <w:bCs/>
          <w:i w:val="0"/>
          <w:iCs w:val="0"/>
          <w:caps w:val="0"/>
          <w:color w:val="E54C5E" w:themeColor="accent6"/>
          <w:spacing w:val="0"/>
          <w:sz w:val="21"/>
          <w:szCs w:val="21"/>
          <w:shd w:val="clear" w:fill="FFFFFF"/>
          <w:lang w:val="en-US" w:eastAsia="zh-CN"/>
          <w14:textFill>
            <w14:solidFill>
              <w14:schemeClr w14:val="accent6"/>
            </w14:solidFill>
          </w14:textFill>
        </w:rPr>
        <w:t xml:space="preserve">uice </w:t>
      </w: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boba machine：珍珠机</w:t>
      </w:r>
    </w:p>
    <w:p w14:paraId="6C8B46B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tapioca pearl forming machine：木薯珍珠成型机</w:t>
      </w:r>
    </w:p>
    <w:p w14:paraId="679E07EA">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jelly machine：果冻机</w:t>
      </w:r>
    </w:p>
    <w:p w14:paraId="7A986FC8">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jelly ball machine：果冻球机</w:t>
      </w:r>
    </w:p>
    <w:p w14:paraId="0C1B2CA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product line：生产线</w:t>
      </w:r>
    </w:p>
    <w:p w14:paraId="150B6BA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candy machine：糖果机</w:t>
      </w:r>
    </w:p>
    <w:p w14:paraId="7AB27E4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boba popping machine：珍珠爆珠机</w:t>
      </w:r>
    </w:p>
    <w:p w14:paraId="1A821A69">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machinery：食品机械（与 “food machine” 同义，更偏向工业领域术语）</w:t>
      </w:r>
    </w:p>
    <w:p w14:paraId="2EC0419A">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boba pearls making machine：珍珠球制作机</w:t>
      </w:r>
    </w:p>
    <w:p w14:paraId="277078F6">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bubble tea：珍珠奶茶（也常简称为 “boba tea”）</w:t>
      </w:r>
    </w:p>
    <w:p w14:paraId="73FAB59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beverage production line：饮料生产线</w:t>
      </w:r>
    </w:p>
    <w:p w14:paraId="3AFF7112">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semi-automatic：半自动</w:t>
      </w:r>
    </w:p>
    <w:p w14:paraId="06869764">
      <w:pPr>
        <w:keepNext w:val="0"/>
        <w:keepLines w:val="0"/>
        <w:widowControl/>
        <w:numPr>
          <w:ilvl w:val="0"/>
          <w:numId w:val="1"/>
        </w:numPr>
        <w:suppressLineNumbers w:val="0"/>
        <w:pBdr>
          <w:left w:val="none" w:color="auto" w:sz="0" w:space="0"/>
        </w:pBdr>
        <w:spacing w:before="0" w:beforeAutospacing="1" w:after="0" w:afterAutospacing="1"/>
        <w:ind w:left="720" w:hanging="360"/>
        <w:rPr>
          <w:b/>
          <w:bCs/>
          <w:color w:val="E54C5E" w:themeColor="accent6"/>
          <w:sz w:val="21"/>
          <w:szCs w:val="21"/>
          <w14:textFill>
            <w14:solidFill>
              <w14:schemeClr w14:val="accent6"/>
            </w14:solidFill>
          </w14:textFill>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jelly candy machine：果冻糖果机</w:t>
      </w:r>
    </w:p>
    <w:p w14:paraId="7C59FF6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pearls machine：珍珠机</w:t>
      </w:r>
    </w:p>
    <w:p w14:paraId="623A3A6D">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b/>
          <w:bCs/>
          <w:i w:val="0"/>
          <w:iCs w:val="0"/>
          <w:caps w:val="0"/>
          <w:color w:val="E54C5E" w:themeColor="accent6"/>
          <w:spacing w:val="0"/>
          <w:sz w:val="21"/>
          <w:szCs w:val="21"/>
          <w:shd w:val="clear" w:fill="FFFFFF"/>
          <w14:textFill>
            <w14:solidFill>
              <w14:schemeClr w14:val="accent6"/>
            </w14:solidFill>
          </w14:textFill>
        </w:rPr>
        <w:t>burst bead：</w:t>
      </w:r>
      <w:r>
        <w:rPr>
          <w:rFonts w:hint="default" w:ascii="Segoe UI" w:hAnsi="Segoe UI" w:eastAsia="Segoe UI" w:cs="Segoe UI"/>
          <w:i w:val="0"/>
          <w:iCs w:val="0"/>
          <w:caps w:val="0"/>
          <w:color w:val="000000"/>
          <w:spacing w:val="0"/>
          <w:sz w:val="21"/>
          <w:szCs w:val="21"/>
          <w:shd w:val="clear" w:fill="FFFFFF"/>
        </w:rPr>
        <w:t>爆珠（多用于医药、化妆品领域，食品中常与 “bursting boba” 通用）</w:t>
      </w:r>
    </w:p>
    <w:p w14:paraId="07374A1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boba maker：珍珠制作器</w:t>
      </w:r>
    </w:p>
    <w:p w14:paraId="2E540515">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food equipment：食品设备</w:t>
      </w:r>
    </w:p>
    <w:p w14:paraId="60DFFC86">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bubble tea equipment：珍珠奶茶设备</w:t>
      </w:r>
    </w:p>
    <w:p w14:paraId="1904BCC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3F7F66D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Style w:val="6"/>
          <w:rFonts w:hint="eastAsia" w:ascii="微软雅黑" w:hAnsi="微软雅黑" w:eastAsia="微软雅黑" w:cs="微软雅黑"/>
          <w:b/>
          <w:bCs/>
          <w:i w:val="0"/>
          <w:iCs w:val="0"/>
          <w:caps w:val="0"/>
          <w:color w:val="333333"/>
          <w:spacing w:val="0"/>
          <w:sz w:val="28"/>
          <w:szCs w:val="28"/>
          <w:shd w:val="clear" w:fill="FFFFFF"/>
          <w:lang w:val="en-US" w:eastAsia="zh-CN"/>
        </w:rPr>
        <w:t>产品概述 （MDZ-800）</w:t>
      </w:r>
      <w:r>
        <w:rPr>
          <w:rStyle w:val="6"/>
          <w:rFonts w:hint="eastAsia" w:ascii="微软雅黑" w:hAnsi="微软雅黑" w:eastAsia="微软雅黑" w:cs="微软雅黑"/>
          <w:b/>
          <w:bCs/>
          <w:i w:val="0"/>
          <w:iCs w:val="0"/>
          <w:caps w:val="0"/>
          <w:color w:val="333333"/>
          <w:spacing w:val="0"/>
          <w:sz w:val="21"/>
          <w:szCs w:val="21"/>
          <w:shd w:val="clear" w:fill="FFFFFF"/>
          <w:lang w:val="en-US" w:eastAsia="zh-CN"/>
        </w:rPr>
        <w:t xml:space="preserve">                                           </w:t>
      </w:r>
    </w:p>
    <w:p w14:paraId="6DC0DCA3">
      <w:pPr>
        <w:ind w:firstLine="420"/>
        <w:jc w:val="left"/>
        <w:rPr>
          <w:rFonts w:hint="eastAsia"/>
          <w:lang w:val="en-US" w:eastAsia="zh-CN"/>
        </w:rPr>
      </w:pPr>
      <w:r>
        <w:rPr>
          <w:rFonts w:hint="eastAsia"/>
          <w:lang w:val="en-US" w:eastAsia="zh-CN"/>
        </w:rPr>
        <w:t>寒天晶球，又名脆啵啵，是一种由天然亲水胶体和天然</w:t>
      </w:r>
      <w:r>
        <w:rPr>
          <w:rFonts w:hint="default"/>
          <w:lang w:val="en-US" w:eastAsia="zh-CN"/>
        </w:rPr>
        <w:fldChar w:fldCharType="begin"/>
      </w:r>
      <w:r>
        <w:rPr>
          <w:rFonts w:hint="default"/>
          <w:lang w:val="en-US" w:eastAsia="zh-CN"/>
        </w:rPr>
        <w:instrText xml:space="preserve"> HYPERLINK "https://www.baidu.com/s?wd=%E8%86%B3%E9%A3%9F%E7%BA%A4%E7%BB%B4&amp;rsv_idx=2&amp;tn=02003390_44_hao_pg&amp;usm=1&amp;ie=utf-8&amp;rsv_pq=e7f502610002ccb2&amp;oq=%E5%AF%92%E5%A4%A9%E6%99%B6%E7%90%83%E6%98%AF%E4%BB%80%E4%B9%88%E5%81%9A%E7%9A%84&amp;rsv_t=4e68hvqV+W+frxsVWk5KUo7UeNnFNgtlUr/eiQrQKn99iEPSFBBJx75lQTEGxOUIXu56hfHY++or&amp;sa=re_dqa_zy&amp;icon=1" \t "https://www.baidu.com/_self" </w:instrText>
      </w:r>
      <w:r>
        <w:rPr>
          <w:rFonts w:hint="default"/>
          <w:lang w:val="en-US" w:eastAsia="zh-CN"/>
        </w:rPr>
        <w:fldChar w:fldCharType="separate"/>
      </w:r>
      <w:r>
        <w:rPr>
          <w:rFonts w:hint="default"/>
          <w:lang w:val="en-US" w:eastAsia="zh-CN"/>
        </w:rPr>
        <w:t>膳食纤维</w:t>
      </w:r>
      <w:r>
        <w:rPr>
          <w:rFonts w:hint="default"/>
          <w:lang w:val="en-US" w:eastAsia="zh-CN"/>
        </w:rPr>
        <w:fldChar w:fldCharType="end"/>
      </w:r>
      <w:r>
        <w:rPr>
          <w:rFonts w:hint="default"/>
          <w:lang w:val="en-US" w:eastAsia="zh-CN"/>
        </w:rPr>
        <w:t>为主要原料制作的透明甜点</w:t>
      </w:r>
      <w:r>
        <w:rPr>
          <w:rFonts w:hint="eastAsia"/>
          <w:lang w:val="en-US" w:eastAsia="zh-CN"/>
        </w:rPr>
        <w:t>，可直接加入奶茶、咖啡、果汁、冰沙等饮料中，口感上兼具嚼劲、韧性和清脆爽口，已成为新式茶饮中的热门小料。</w:t>
      </w:r>
    </w:p>
    <w:p w14:paraId="285B183B">
      <w:pPr>
        <w:ind w:firstLine="420"/>
        <w:jc w:val="left"/>
        <w:rPr>
          <w:rFonts w:hint="default"/>
          <w:lang w:val="en-US" w:eastAsia="zh-CN"/>
        </w:rPr>
      </w:pPr>
      <w:r>
        <w:rPr>
          <w:rFonts w:hint="eastAsia"/>
          <w:lang w:val="en-US" w:eastAsia="zh-CN"/>
        </w:rPr>
        <w:t>MJQ500-2X系列寒天晶球成型机是金马公司潜心研制的专利产品，是市场上独家生产的高效晶球生产设备，具有产量大（1吨/小时 单机）、占地小（10m</w:t>
      </w:r>
      <w:r>
        <w:rPr>
          <w:rFonts w:hint="eastAsia" w:eastAsiaTheme="minorEastAsia"/>
          <w:sz w:val="21"/>
          <w:vertAlign w:val="superscript"/>
          <w:lang w:val="en-US" w:eastAsia="zh-CN"/>
        </w:rPr>
        <w:t>2</w:t>
      </w:r>
      <w:r>
        <w:rPr>
          <w:rFonts w:hint="eastAsia"/>
          <w:lang w:val="en-US" w:eastAsia="zh-CN"/>
        </w:rPr>
        <w:t>）、五分钟快速更换品规、易于操作和清洗的特点，产品一经推出便得到市场全面认可，经过多年的优化迭代，金马最新款晶球成型机已成为行业首选。</w:t>
      </w:r>
    </w:p>
    <w:p w14:paraId="37163E1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2439670" cy="2469515"/>
            <wp:effectExtent l="0" t="0" r="11430" b="6985"/>
            <wp:docPr id="2" name="图片 2" descr="三色晶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色晶体"/>
                    <pic:cNvPicPr>
                      <a:picLocks noChangeAspect="1"/>
                    </pic:cNvPicPr>
                  </pic:nvPicPr>
                  <pic:blipFill>
                    <a:blip r:embed="rId4"/>
                    <a:stretch>
                      <a:fillRect/>
                    </a:stretch>
                  </pic:blipFill>
                  <pic:spPr>
                    <a:xfrm>
                      <a:off x="0" y="0"/>
                      <a:ext cx="2439670" cy="2469515"/>
                    </a:xfrm>
                    <a:prstGeom prst="rect">
                      <a:avLst/>
                    </a:prstGeom>
                  </pic:spPr>
                </pic:pic>
              </a:graphicData>
            </a:graphic>
          </wp:inline>
        </w:drawing>
      </w: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125470" cy="2343785"/>
            <wp:effectExtent l="0" t="0" r="11430" b="5715"/>
            <wp:docPr id="12" name="图片 12" descr="b50c30f9381b040195674a53ff2e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50c30f9381b040195674a53ff2ef3c"/>
                    <pic:cNvPicPr>
                      <a:picLocks noChangeAspect="1"/>
                    </pic:cNvPicPr>
                  </pic:nvPicPr>
                  <pic:blipFill>
                    <a:blip r:embed="rId5"/>
                    <a:stretch>
                      <a:fillRect/>
                    </a:stretch>
                  </pic:blipFill>
                  <pic:spPr>
                    <a:xfrm>
                      <a:off x="0" y="0"/>
                      <a:ext cx="3125470" cy="2343785"/>
                    </a:xfrm>
                    <a:prstGeom prst="rect">
                      <a:avLst/>
                    </a:prstGeom>
                  </pic:spPr>
                </pic:pic>
              </a:graphicData>
            </a:graphic>
          </wp:inline>
        </w:drawing>
      </w:r>
    </w:p>
    <w:p w14:paraId="6E7F742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该套成型机为常州金马公司开发的用于生产寒天晶球生产线中的主要成型设备，市场引用多年，产品成熟稳定，是寒天晶球的不二之选。</w:t>
      </w:r>
    </w:p>
    <w:p w14:paraId="539FA1A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6835775" cy="1831340"/>
            <wp:effectExtent l="0" t="0" r="9525" b="10160"/>
            <wp:docPr id="14" name="图片 14" descr="htjqL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jqLCT"/>
                    <pic:cNvPicPr>
                      <a:picLocks noChangeAspect="1"/>
                    </pic:cNvPicPr>
                  </pic:nvPicPr>
                  <pic:blipFill>
                    <a:blip r:embed="rId6"/>
                    <a:stretch>
                      <a:fillRect/>
                    </a:stretch>
                  </pic:blipFill>
                  <pic:spPr>
                    <a:xfrm>
                      <a:off x="0" y="0"/>
                      <a:ext cx="6835775" cy="1831340"/>
                    </a:xfrm>
                    <a:prstGeom prst="rect">
                      <a:avLst/>
                    </a:prstGeom>
                  </pic:spPr>
                </pic:pic>
              </a:graphicData>
            </a:graphic>
          </wp:inline>
        </w:drawing>
      </w:r>
    </w:p>
    <w:p w14:paraId="7535751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p>
    <w:p w14:paraId="65EEE3F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bCs/>
          <w:i/>
          <w:iCs/>
          <w:caps w:val="0"/>
          <w:color w:val="222222"/>
          <w:spacing w:val="0"/>
          <w:sz w:val="21"/>
          <w:szCs w:val="21"/>
          <w:shd w:val="clear" w:fill="FFFFFF"/>
          <w:lang w:val="en-US" w:eastAsia="zh-CN"/>
        </w:rPr>
      </w:pPr>
      <w:r>
        <w:rPr>
          <w:rFonts w:hint="eastAsia" w:ascii="微软雅黑" w:hAnsi="微软雅黑" w:eastAsia="微软雅黑" w:cs="微软雅黑"/>
          <w:b/>
          <w:bCs/>
          <w:i/>
          <w:iCs/>
          <w:caps w:val="0"/>
          <w:color w:val="222222"/>
          <w:spacing w:val="0"/>
          <w:sz w:val="21"/>
          <w:szCs w:val="21"/>
          <w:shd w:val="clear" w:fill="FFFFFF"/>
          <w:lang w:val="en-US" w:eastAsia="zh-CN"/>
        </w:rPr>
        <w:t>设备组成：</w:t>
      </w:r>
    </w:p>
    <w:p w14:paraId="2844B2D3">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系统组成：</w:t>
      </w:r>
    </w:p>
    <w:p w14:paraId="01564F7B">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料斗进料系统：双层保温管向成型系统输送物料，保持物料的流动性，不粘接。</w:t>
      </w:r>
    </w:p>
    <w:p w14:paraId="5292522F">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成型头：金马专利产品，物料进入进行挤压切割，同时使切刀保持润滑，无粘连。</w:t>
      </w:r>
    </w:p>
    <w:p w14:paraId="50858406">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晶粒反应冷却斗：成型头切割完成的晶球进入到反应液斗中进行成型反应</w:t>
      </w:r>
    </w:p>
    <w:p w14:paraId="034E1D6E">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保温系统：用固定温度所有管道保持稳定温度。</w:t>
      </w:r>
    </w:p>
    <w:p w14:paraId="79B8B2BD">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冷却系统：外连冷却塔，使翻译斗内的成品在反应液内冷却</w:t>
      </w:r>
    </w:p>
    <w:p w14:paraId="73C2387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bCs/>
          <w:i/>
          <w:iCs/>
          <w:caps w:val="0"/>
          <w:color w:val="222222"/>
          <w:spacing w:val="0"/>
          <w:sz w:val="21"/>
          <w:szCs w:val="21"/>
          <w:shd w:val="clear" w:fill="FFFFFF"/>
          <w:lang w:val="en-US" w:eastAsia="zh-CN"/>
        </w:rPr>
      </w:pPr>
    </w:p>
    <w:p w14:paraId="2C991F0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成型后的产品</w:t>
      </w:r>
    </w:p>
    <w:p w14:paraId="04DDDB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default" w:ascii="微软雅黑" w:hAnsi="微软雅黑" w:eastAsia="微软雅黑" w:cs="微软雅黑"/>
          <w:i w:val="0"/>
          <w:iCs w:val="0"/>
          <w:caps w:val="0"/>
          <w:color w:val="222222"/>
          <w:spacing w:val="0"/>
          <w:sz w:val="21"/>
          <w:szCs w:val="21"/>
          <w:shd w:val="clear" w:fill="FFFFFF"/>
          <w:lang w:eastAsia="zh-CN"/>
        </w:rPr>
        <w:t>形状：球形、椭球形</w:t>
      </w:r>
      <w:r>
        <w:rPr>
          <w:rFonts w:hint="eastAsia" w:ascii="微软雅黑" w:hAnsi="微软雅黑" w:eastAsia="微软雅黑" w:cs="微软雅黑"/>
          <w:i w:val="0"/>
          <w:iCs w:val="0"/>
          <w:caps w:val="0"/>
          <w:color w:val="222222"/>
          <w:spacing w:val="0"/>
          <w:sz w:val="21"/>
          <w:szCs w:val="21"/>
          <w:shd w:val="clear" w:fill="FFFFFF"/>
          <w:lang w:eastAsia="zh-CN"/>
        </w:rPr>
        <w:t>，</w:t>
      </w:r>
      <w:r>
        <w:rPr>
          <w:rFonts w:hint="eastAsia" w:ascii="微软雅黑" w:hAnsi="微软雅黑" w:eastAsia="微软雅黑" w:cs="微软雅黑"/>
          <w:i w:val="0"/>
          <w:iCs w:val="0"/>
          <w:caps w:val="0"/>
          <w:color w:val="222222"/>
          <w:spacing w:val="0"/>
          <w:sz w:val="21"/>
          <w:szCs w:val="21"/>
          <w:shd w:val="clear" w:fill="FFFFFF"/>
          <w:lang w:val="en-US" w:eastAsia="zh-CN"/>
        </w:rPr>
        <w:t>心</w:t>
      </w:r>
      <w:r>
        <w:rPr>
          <w:rFonts w:hint="default" w:ascii="微软雅黑" w:hAnsi="微软雅黑" w:eastAsia="微软雅黑" w:cs="微软雅黑"/>
          <w:i w:val="0"/>
          <w:iCs w:val="0"/>
          <w:caps w:val="0"/>
          <w:color w:val="222222"/>
          <w:spacing w:val="0"/>
          <w:sz w:val="21"/>
          <w:szCs w:val="21"/>
          <w:shd w:val="clear" w:fill="FFFFFF"/>
          <w:lang w:eastAsia="zh-CN"/>
        </w:rPr>
        <w:t>形</w:t>
      </w:r>
      <w:r>
        <w:rPr>
          <w:rFonts w:hint="eastAsia" w:ascii="微软雅黑" w:hAnsi="微软雅黑" w:eastAsia="微软雅黑" w:cs="微软雅黑"/>
          <w:i w:val="0"/>
          <w:iCs w:val="0"/>
          <w:caps w:val="0"/>
          <w:color w:val="222222"/>
          <w:spacing w:val="0"/>
          <w:sz w:val="21"/>
          <w:szCs w:val="21"/>
          <w:shd w:val="clear" w:fill="FFFFFF"/>
          <w:lang w:val="en-US" w:eastAsia="zh-CN"/>
        </w:rPr>
        <w:t>，五角星</w:t>
      </w:r>
      <w:r>
        <w:rPr>
          <w:rFonts w:hint="default" w:ascii="微软雅黑" w:hAnsi="微软雅黑" w:eastAsia="微软雅黑" w:cs="微软雅黑"/>
          <w:i w:val="0"/>
          <w:iCs w:val="0"/>
          <w:caps w:val="0"/>
          <w:color w:val="222222"/>
          <w:spacing w:val="0"/>
          <w:sz w:val="21"/>
          <w:szCs w:val="21"/>
          <w:shd w:val="clear" w:fill="FFFFFF"/>
          <w:lang w:eastAsia="zh-CN"/>
        </w:rPr>
        <w:t>形</w:t>
      </w:r>
    </w:p>
    <w:p w14:paraId="4E862B0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eastAsia="zh-CN"/>
        </w:rPr>
      </w:pPr>
      <w:r>
        <w:rPr>
          <w:rFonts w:hint="default" w:ascii="微软雅黑" w:hAnsi="微软雅黑" w:eastAsia="微软雅黑" w:cs="微软雅黑"/>
          <w:i w:val="0"/>
          <w:iCs w:val="0"/>
          <w:caps w:val="0"/>
          <w:color w:val="222222"/>
          <w:spacing w:val="0"/>
          <w:sz w:val="21"/>
          <w:szCs w:val="21"/>
          <w:shd w:val="clear" w:fill="FFFFFF"/>
          <w:lang w:eastAsia="zh-CN"/>
        </w:rPr>
        <w:t>重量：0.8g~1.2g/粒 </w:t>
      </w:r>
    </w:p>
    <w:p w14:paraId="6AC3F30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尺寸：4-5mm或者8-10毫米（外形尺寸可调）</w:t>
      </w:r>
    </w:p>
    <w:p w14:paraId="167A301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6838950" cy="3042920"/>
            <wp:effectExtent l="0" t="0" r="0" b="0"/>
            <wp:docPr id="15" name="图片 15" descr="生产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生产线"/>
                    <pic:cNvPicPr>
                      <a:picLocks noChangeAspect="1"/>
                    </pic:cNvPicPr>
                  </pic:nvPicPr>
                  <pic:blipFill>
                    <a:blip r:embed="rId7"/>
                    <a:stretch>
                      <a:fillRect/>
                    </a:stretch>
                  </pic:blipFill>
                  <pic:spPr>
                    <a:xfrm>
                      <a:off x="0" y="0"/>
                      <a:ext cx="6838950" cy="3042920"/>
                    </a:xfrm>
                    <a:prstGeom prst="rect">
                      <a:avLst/>
                    </a:prstGeom>
                  </pic:spPr>
                </pic:pic>
              </a:graphicData>
            </a:graphic>
          </wp:inline>
        </w:drawing>
      </w:r>
    </w:p>
    <w:p w14:paraId="2D6D0EC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p>
    <w:p w14:paraId="36C4872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bCs/>
          <w:i w:val="0"/>
          <w:iCs w:val="0"/>
          <w:caps w:val="0"/>
          <w:color w:val="222222"/>
          <w:spacing w:val="0"/>
          <w:sz w:val="28"/>
          <w:szCs w:val="28"/>
          <w:shd w:val="clear" w:fill="FFFFFF"/>
          <w:lang w:val="en-US" w:eastAsia="zh-CN"/>
        </w:rPr>
      </w:pPr>
      <w:r>
        <w:rPr>
          <w:rFonts w:hint="eastAsia" w:ascii="微软雅黑" w:hAnsi="微软雅黑" w:eastAsia="微软雅黑" w:cs="微软雅黑"/>
          <w:b/>
          <w:bCs/>
          <w:i w:val="0"/>
          <w:iCs w:val="0"/>
          <w:caps w:val="0"/>
          <w:color w:val="222222"/>
          <w:spacing w:val="0"/>
          <w:sz w:val="28"/>
          <w:szCs w:val="28"/>
          <w:shd w:val="clear" w:fill="FFFFFF"/>
          <w:lang w:val="en-US" w:eastAsia="zh-CN"/>
        </w:rPr>
        <w:t>设备特征：</w:t>
      </w:r>
    </w:p>
    <w:p w14:paraId="536B3A8C">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1、</w:t>
      </w:r>
      <w:r>
        <w:rPr>
          <w:rStyle w:val="6"/>
          <w:rFonts w:hint="eastAsia" w:ascii="微软雅黑" w:hAnsi="微软雅黑" w:eastAsia="微软雅黑" w:cs="微软雅黑"/>
          <w:b w:val="0"/>
          <w:bCs w:val="0"/>
          <w:i w:val="0"/>
          <w:iCs w:val="0"/>
          <w:caps w:val="0"/>
          <w:color w:val="333333"/>
          <w:spacing w:val="0"/>
          <w:sz w:val="21"/>
          <w:szCs w:val="21"/>
          <w:shd w:val="clear" w:fill="FFFFFF"/>
        </w:rPr>
        <w:t>集夹层保温料斗、晶球挤出剪切、成型钙化水过滤冷却循环、固液分离、保温热水箱于一体，持续通入胶液则不断输出晶球。</w:t>
      </w:r>
    </w:p>
    <w:p w14:paraId="3191F82F">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2、</w:t>
      </w:r>
      <w:r>
        <w:rPr>
          <w:rStyle w:val="6"/>
          <w:rFonts w:hint="eastAsia" w:ascii="微软雅黑" w:hAnsi="微软雅黑" w:eastAsia="微软雅黑" w:cs="微软雅黑"/>
          <w:b w:val="0"/>
          <w:bCs w:val="0"/>
          <w:i w:val="0"/>
          <w:iCs w:val="0"/>
          <w:caps w:val="0"/>
          <w:color w:val="333333"/>
          <w:spacing w:val="0"/>
          <w:sz w:val="21"/>
          <w:szCs w:val="21"/>
          <w:shd w:val="clear" w:fill="FFFFFF"/>
        </w:rPr>
        <w:t>两套成型、一套钙化和冷却系统，晶球挤出速度和剪切时间可分别设定以对应不同规格产品的生产。</w:t>
      </w:r>
    </w:p>
    <w:p w14:paraId="4CCD4AB3">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3、</w:t>
      </w:r>
      <w:r>
        <w:rPr>
          <w:rStyle w:val="6"/>
          <w:rFonts w:hint="eastAsia" w:ascii="微软雅黑" w:hAnsi="微软雅黑" w:eastAsia="微软雅黑" w:cs="微软雅黑"/>
          <w:b w:val="0"/>
          <w:bCs w:val="0"/>
          <w:i w:val="0"/>
          <w:iCs w:val="0"/>
          <w:caps w:val="0"/>
          <w:color w:val="333333"/>
          <w:spacing w:val="0"/>
          <w:sz w:val="21"/>
          <w:szCs w:val="21"/>
          <w:shd w:val="clear" w:fill="FFFFFF"/>
        </w:rPr>
        <w:t>夹套保温料斗、螺杆泵（伺服+减速机驱动）、快装成型头、气缸剪切机构组成晶球成型机的核心部件，采用符合食品卫生要求的材料，耐热、耐磨、稳定性好。模块化成型头和快装固定结构，可实现快速清洗；更换不同成型模具，可用于不同规格晶球的生产。</w:t>
      </w:r>
    </w:p>
    <w:p w14:paraId="37022BFA">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4、</w:t>
      </w:r>
      <w:r>
        <w:rPr>
          <w:rStyle w:val="6"/>
          <w:rFonts w:hint="eastAsia" w:ascii="微软雅黑" w:hAnsi="微软雅黑" w:eastAsia="微软雅黑" w:cs="微软雅黑"/>
          <w:b w:val="0"/>
          <w:bCs w:val="0"/>
          <w:i w:val="0"/>
          <w:iCs w:val="0"/>
          <w:caps w:val="0"/>
          <w:color w:val="333333"/>
          <w:spacing w:val="0"/>
          <w:sz w:val="21"/>
          <w:szCs w:val="21"/>
          <w:shd w:val="clear" w:fill="FFFFFF"/>
        </w:rPr>
        <w:t>水箱（带固液分离筛网）、不锈钢离心泵、双联过滤器（80目布袋）、钙化罐、盘管、阀门和管道组成钙化液循环系统，从胶体剪切到晶球流出，对应不同液面高度差钙化冷却时间可在1-3分钟进行调节。钙化液浓度随着连续生产不断降低，需人工定时定量添加。</w:t>
      </w:r>
    </w:p>
    <w:p w14:paraId="3CF0FA7E">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5、</w:t>
      </w:r>
      <w:r>
        <w:rPr>
          <w:rStyle w:val="6"/>
          <w:rFonts w:hint="eastAsia" w:ascii="微软雅黑" w:hAnsi="微软雅黑" w:eastAsia="微软雅黑" w:cs="微软雅黑"/>
          <w:b w:val="0"/>
          <w:bCs w:val="0"/>
          <w:i w:val="0"/>
          <w:iCs w:val="0"/>
          <w:caps w:val="0"/>
          <w:color w:val="333333"/>
          <w:spacing w:val="0"/>
          <w:sz w:val="21"/>
          <w:szCs w:val="21"/>
          <w:shd w:val="clear" w:fill="FFFFFF"/>
        </w:rPr>
        <w:t>自带料斗夹套保温水箱和循环泵，一般控制在70℃。</w:t>
      </w:r>
    </w:p>
    <w:p w14:paraId="2938EEF9">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6、</w:t>
      </w:r>
      <w:r>
        <w:rPr>
          <w:rStyle w:val="6"/>
          <w:rFonts w:hint="eastAsia" w:ascii="微软雅黑" w:hAnsi="微软雅黑" w:eastAsia="微软雅黑" w:cs="微软雅黑"/>
          <w:b w:val="0"/>
          <w:bCs w:val="0"/>
          <w:i w:val="0"/>
          <w:iCs w:val="0"/>
          <w:caps w:val="0"/>
          <w:color w:val="333333"/>
          <w:spacing w:val="0"/>
          <w:sz w:val="21"/>
          <w:szCs w:val="21"/>
          <w:shd w:val="clear" w:fill="FFFFFF"/>
        </w:rPr>
        <w:t>触摸屏操作界面，PLC控制，自动冷却、保温水温检测和控制，水箱缺水、滤网堵塞自动检测报警。</w:t>
      </w:r>
    </w:p>
    <w:p w14:paraId="75D32DA2">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7、</w:t>
      </w:r>
      <w:r>
        <w:rPr>
          <w:rStyle w:val="6"/>
          <w:rFonts w:hint="eastAsia" w:ascii="微软雅黑" w:hAnsi="微软雅黑" w:eastAsia="微软雅黑" w:cs="微软雅黑"/>
          <w:b w:val="0"/>
          <w:bCs w:val="0"/>
          <w:i w:val="0"/>
          <w:iCs w:val="0"/>
          <w:caps w:val="0"/>
          <w:color w:val="333333"/>
          <w:spacing w:val="0"/>
          <w:sz w:val="21"/>
          <w:szCs w:val="21"/>
          <w:shd w:val="clear" w:fill="FFFFFF"/>
        </w:rPr>
        <w:t>采用夹套盘管冷却，配置冷冻水循环泵，循环流量：20－25m3/h，冷冻水温：7－12℃。（注：冷冻水由客户提供）</w:t>
      </w:r>
    </w:p>
    <w:p w14:paraId="6DC7E187">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p>
    <w:p w14:paraId="18672A5A">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6831965" cy="5061585"/>
            <wp:effectExtent l="0" t="0" r="635" b="5715"/>
            <wp:docPr id="18" name="图片 18" descr="HTJQFr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JQFromM"/>
                    <pic:cNvPicPr>
                      <a:picLocks noChangeAspect="1"/>
                    </pic:cNvPicPr>
                  </pic:nvPicPr>
                  <pic:blipFill>
                    <a:blip r:embed="rId8"/>
                    <a:stretch>
                      <a:fillRect/>
                    </a:stretch>
                  </pic:blipFill>
                  <pic:spPr>
                    <a:xfrm>
                      <a:off x="0" y="0"/>
                      <a:ext cx="6831965" cy="5061585"/>
                    </a:xfrm>
                    <a:prstGeom prst="rect">
                      <a:avLst/>
                    </a:prstGeom>
                  </pic:spPr>
                </pic:pic>
              </a:graphicData>
            </a:graphic>
          </wp:inline>
        </w:drawing>
      </w:r>
    </w:p>
    <w:p w14:paraId="428DC1C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微软雅黑" w:hAnsi="微软雅黑" w:eastAsia="微软雅黑" w:cs="微软雅黑"/>
          <w:i w:val="0"/>
          <w:iCs w:val="0"/>
          <w:caps w:val="0"/>
          <w:color w:val="222222"/>
          <w:spacing w:val="0"/>
          <w:sz w:val="21"/>
          <w:szCs w:val="21"/>
          <w:shd w:val="clear" w:fill="FFFFFF"/>
          <w:lang w:val="en-US" w:eastAsia="zh-CN"/>
        </w:rPr>
      </w:pPr>
    </w:p>
    <w:p w14:paraId="5C39704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8"/>
          <w:szCs w:val="28"/>
          <w:shd w:val="clear" w:fill="FFFFFF"/>
        </w:rPr>
      </w:pPr>
      <w:r>
        <w:rPr>
          <w:rStyle w:val="6"/>
          <w:rFonts w:hint="eastAsia" w:ascii="微软雅黑" w:hAnsi="微软雅黑" w:eastAsia="微软雅黑" w:cs="微软雅黑"/>
          <w:b/>
          <w:bCs/>
          <w:i w:val="0"/>
          <w:iCs w:val="0"/>
          <w:caps w:val="0"/>
          <w:color w:val="333333"/>
          <w:spacing w:val="0"/>
          <w:sz w:val="28"/>
          <w:szCs w:val="28"/>
          <w:shd w:val="clear" w:fill="FFFFFF"/>
        </w:rPr>
        <w:t>技术规格</w:t>
      </w:r>
    </w:p>
    <w:p w14:paraId="0B598A5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1"/>
          <w:szCs w:val="21"/>
          <w:shd w:val="clear" w:fill="FFFFFF"/>
        </w:rPr>
      </w:pPr>
    </w:p>
    <w:p w14:paraId="46A780E5">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rPr>
        <w:t>主机尺寸：3550*2300*2700mm</w:t>
      </w:r>
    </w:p>
    <w:p w14:paraId="3A5B917D">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rPr>
        <w:t>重量：约1550公斤</w:t>
      </w:r>
    </w:p>
    <w:p w14:paraId="07A94215">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eastAsia" w:ascii="微软雅黑" w:hAnsi="微软雅黑" w:eastAsia="微软雅黑" w:cs="微软雅黑"/>
          <w:b w:val="0"/>
          <w:bCs w:val="0"/>
          <w:i w:val="0"/>
          <w:iCs w:val="0"/>
          <w:caps w:val="0"/>
          <w:color w:val="333333"/>
          <w:spacing w:val="0"/>
          <w:sz w:val="21"/>
          <w:szCs w:val="21"/>
          <w:shd w:val="clear" w:fill="FFFFFF"/>
        </w:rPr>
      </w:pPr>
      <w:r>
        <w:rPr>
          <w:rStyle w:val="6"/>
          <w:rFonts w:hint="eastAsia" w:ascii="微软雅黑" w:hAnsi="微软雅黑" w:eastAsia="微软雅黑" w:cs="微软雅黑"/>
          <w:b w:val="0"/>
          <w:bCs w:val="0"/>
          <w:i w:val="0"/>
          <w:iCs w:val="0"/>
          <w:caps w:val="0"/>
          <w:color w:val="333333"/>
          <w:spacing w:val="0"/>
          <w:sz w:val="21"/>
          <w:szCs w:val="21"/>
          <w:shd w:val="clear" w:fill="FFFFFF"/>
        </w:rPr>
        <w:t xml:space="preserve">电源：三相380V，50Hz，25KW </w:t>
      </w:r>
    </w:p>
    <w:p w14:paraId="22070A74">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00" w:lineRule="exact"/>
        <w:ind w:leftChars="0" w:right="0" w:rightChars="0"/>
        <w:jc w:val="both"/>
        <w:textAlignment w:val="auto"/>
        <w:rPr>
          <w:rStyle w:val="6"/>
          <w:rFonts w:hint="default" w:ascii="微软雅黑" w:hAnsi="微软雅黑" w:eastAsia="微软雅黑" w:cs="微软雅黑"/>
          <w:b w:val="0"/>
          <w:bCs w:val="0"/>
          <w:i w:val="0"/>
          <w:iCs w:val="0"/>
          <w:caps w:val="0"/>
          <w:color w:val="333333"/>
          <w:spacing w:val="0"/>
          <w:sz w:val="21"/>
          <w:szCs w:val="21"/>
          <w:shd w:val="clear" w:fill="FFFFFF"/>
          <w:lang w:val="en-US" w:eastAsia="zh-CN"/>
        </w:rPr>
      </w:pPr>
      <w:r>
        <w:rPr>
          <w:rStyle w:val="6"/>
          <w:rFonts w:hint="eastAsia" w:ascii="微软雅黑" w:hAnsi="微软雅黑" w:eastAsia="微软雅黑" w:cs="微软雅黑"/>
          <w:b w:val="0"/>
          <w:bCs w:val="0"/>
          <w:i w:val="0"/>
          <w:iCs w:val="0"/>
          <w:caps w:val="0"/>
          <w:color w:val="333333"/>
          <w:spacing w:val="0"/>
          <w:sz w:val="21"/>
          <w:szCs w:val="21"/>
          <w:shd w:val="clear" w:fill="FFFFFF"/>
          <w:lang w:val="en-US" w:eastAsia="zh-CN"/>
        </w:rPr>
        <w:t xml:space="preserve">生产速度：1000KG/H </w:t>
      </w:r>
    </w:p>
    <w:p w14:paraId="510B136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1"/>
          <w:szCs w:val="21"/>
          <w:shd w:val="clear" w:fill="FFFFFF"/>
        </w:rPr>
      </w:pPr>
    </w:p>
    <w:p w14:paraId="417C387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1"/>
          <w:szCs w:val="21"/>
          <w:shd w:val="clear" w:fill="FFFFFF"/>
        </w:rPr>
      </w:pPr>
    </w:p>
    <w:p w14:paraId="0104EC0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left"/>
        <w:textAlignment w:val="auto"/>
        <w:rPr>
          <w:rStyle w:val="6"/>
          <w:rFonts w:hint="eastAsia" w:ascii="微软雅黑" w:hAnsi="微软雅黑" w:eastAsia="微软雅黑" w:cs="微软雅黑"/>
          <w:b/>
          <w:bCs/>
          <w:i w:val="0"/>
          <w:iCs w:val="0"/>
          <w:caps w:val="0"/>
          <w:color w:val="333333"/>
          <w:spacing w:val="0"/>
          <w:sz w:val="28"/>
          <w:szCs w:val="28"/>
          <w:shd w:val="clear" w:fill="FFFFFF"/>
          <w:lang w:val="en-US" w:eastAsia="zh-CN"/>
        </w:rPr>
      </w:pPr>
      <w:r>
        <w:rPr>
          <w:rStyle w:val="6"/>
          <w:rFonts w:hint="eastAsia" w:ascii="微软雅黑" w:hAnsi="微软雅黑" w:eastAsia="微软雅黑" w:cs="微软雅黑"/>
          <w:b/>
          <w:bCs/>
          <w:i w:val="0"/>
          <w:iCs w:val="0"/>
          <w:caps w:val="0"/>
          <w:color w:val="333333"/>
          <w:spacing w:val="0"/>
          <w:sz w:val="28"/>
          <w:szCs w:val="28"/>
          <w:shd w:val="clear" w:fill="FFFFFF"/>
          <w:lang w:val="en-US" w:eastAsia="zh-CN"/>
        </w:rPr>
        <w:t>设备细节：</w:t>
      </w:r>
    </w:p>
    <w:p w14:paraId="7AA719E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rFonts w:hint="default" w:ascii="微软雅黑" w:hAnsi="微软雅黑" w:eastAsia="微软雅黑" w:cs="微软雅黑"/>
          <w:i w:val="0"/>
          <w:iCs w:val="0"/>
          <w:caps w:val="0"/>
          <w:color w:val="222222"/>
          <w:spacing w:val="0"/>
          <w:sz w:val="21"/>
          <w:szCs w:val="21"/>
          <w:shd w:val="clear" w:fill="FFFFFF"/>
          <w:lang w:val="en-US" w:eastAsia="zh-CN"/>
        </w:rPr>
      </w:pP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124200" cy="2279650"/>
            <wp:effectExtent l="0" t="0" r="0" b="6350"/>
            <wp:docPr id="16" name="图片 16" descr="成型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成型头"/>
                    <pic:cNvPicPr>
                      <a:picLocks noChangeAspect="1"/>
                    </pic:cNvPicPr>
                  </pic:nvPicPr>
                  <pic:blipFill>
                    <a:blip r:embed="rId9"/>
                    <a:stretch>
                      <a:fillRect/>
                    </a:stretch>
                  </pic:blipFill>
                  <pic:spPr>
                    <a:xfrm>
                      <a:off x="0" y="0"/>
                      <a:ext cx="3124200" cy="2279650"/>
                    </a:xfrm>
                    <a:prstGeom prst="rect">
                      <a:avLst/>
                    </a:prstGeom>
                  </pic:spPr>
                </pic:pic>
              </a:graphicData>
            </a:graphic>
          </wp:inline>
        </w:drawing>
      </w: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353435" cy="2513965"/>
            <wp:effectExtent l="0" t="0" r="12065" b="635"/>
            <wp:docPr id="17" name="图片 17" descr="上层保温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上层保温桶"/>
                    <pic:cNvPicPr>
                      <a:picLocks noChangeAspect="1"/>
                    </pic:cNvPicPr>
                  </pic:nvPicPr>
                  <pic:blipFill>
                    <a:blip r:embed="rId10"/>
                    <a:stretch>
                      <a:fillRect/>
                    </a:stretch>
                  </pic:blipFill>
                  <pic:spPr>
                    <a:xfrm>
                      <a:off x="0" y="0"/>
                      <a:ext cx="3353435" cy="2513965"/>
                    </a:xfrm>
                    <a:prstGeom prst="rect">
                      <a:avLst/>
                    </a:prstGeom>
                  </pic:spPr>
                </pic:pic>
              </a:graphicData>
            </a:graphic>
          </wp:inline>
        </w:drawing>
      </w:r>
    </w:p>
    <w:p w14:paraId="6D0C035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rFonts w:hint="default" w:ascii="微软雅黑" w:hAnsi="微软雅黑" w:eastAsia="微软雅黑" w:cs="微软雅黑"/>
          <w:i w:val="0"/>
          <w:iCs w:val="0"/>
          <w:caps w:val="0"/>
          <w:color w:val="222222"/>
          <w:spacing w:val="0"/>
          <w:sz w:val="21"/>
          <w:szCs w:val="21"/>
          <w:shd w:val="clear" w:fill="FFFFFF"/>
          <w:lang w:val="en-US" w:eastAsia="zh-CN"/>
        </w:rPr>
      </w:pPr>
      <w:r>
        <w:rPr>
          <w:rFonts w:hint="default"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6389370" cy="7292340"/>
            <wp:effectExtent l="0" t="0" r="0" b="0"/>
            <wp:docPr id="19" name="图片 19" descr="晶球成型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晶球成型机"/>
                    <pic:cNvPicPr>
                      <a:picLocks noChangeAspect="1"/>
                    </pic:cNvPicPr>
                  </pic:nvPicPr>
                  <pic:blipFill>
                    <a:blip r:embed="rId11"/>
                    <a:stretch>
                      <a:fillRect/>
                    </a:stretch>
                  </pic:blipFill>
                  <pic:spPr>
                    <a:xfrm>
                      <a:off x="0" y="0"/>
                      <a:ext cx="6389370" cy="7292340"/>
                    </a:xfrm>
                    <a:prstGeom prst="rect">
                      <a:avLst/>
                    </a:prstGeom>
                  </pic:spPr>
                </pic:pic>
              </a:graphicData>
            </a:graphic>
          </wp:inline>
        </w:drawing>
      </w:r>
    </w:p>
    <w:p w14:paraId="24460AE2">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b/>
          <w:bCs/>
          <w:i w:val="0"/>
          <w:iCs w:val="0"/>
          <w:caps w:val="0"/>
          <w:color w:val="222222"/>
          <w:spacing w:val="0"/>
          <w:sz w:val="21"/>
          <w:szCs w:val="21"/>
          <w:shd w:val="clear" w:fill="FFFFFF"/>
          <w:lang w:val="en-US" w:eastAsia="zh-CN"/>
        </w:rPr>
      </w:pPr>
      <w:r>
        <w:rPr>
          <w:rFonts w:hint="eastAsia" w:ascii="微软雅黑" w:hAnsi="微软雅黑" w:eastAsia="微软雅黑" w:cs="微软雅黑"/>
          <w:b/>
          <w:bCs/>
          <w:i w:val="0"/>
          <w:iCs w:val="0"/>
          <w:caps w:val="0"/>
          <w:color w:val="222222"/>
          <w:spacing w:val="0"/>
          <w:sz w:val="21"/>
          <w:szCs w:val="21"/>
          <w:shd w:val="clear" w:fill="FFFFFF"/>
          <w:lang w:val="en-US" w:eastAsia="zh-CN"/>
        </w:rPr>
        <w:t>适用范围：</w:t>
      </w:r>
    </w:p>
    <w:p w14:paraId="377AEA18">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Arial" w:hAnsi="Arial" w:eastAsia="宋体" w:cs="Arial"/>
          <w:i w:val="0"/>
          <w:iCs w:val="0"/>
          <w:caps w:val="0"/>
          <w:color w:val="333333"/>
          <w:spacing w:val="0"/>
          <w:sz w:val="21"/>
          <w:szCs w:val="21"/>
          <w:shd w:val="clear" w:fill="FFFFFF"/>
          <w:lang w:val="en-US" w:eastAsia="zh-CN"/>
        </w:rPr>
      </w:pPr>
      <w:r>
        <w:rPr>
          <w:rFonts w:hint="default" w:ascii="Arial" w:hAnsi="Arial" w:eastAsia="Arial" w:cs="Arial"/>
          <w:i w:val="0"/>
          <w:iCs w:val="0"/>
          <w:caps w:val="0"/>
          <w:color w:val="333333"/>
          <w:spacing w:val="0"/>
          <w:sz w:val="21"/>
          <w:szCs w:val="21"/>
          <w:shd w:val="clear" w:fill="FFFFFF"/>
        </w:rPr>
        <w:t>常见于饮品（如奶茶）、甜品（如蛋糕夹心）及领域</w:t>
      </w:r>
      <w:r>
        <w:rPr>
          <w:rFonts w:hint="eastAsia" w:ascii="Arial" w:hAnsi="Arial" w:eastAsia="宋体" w:cs="Arial"/>
          <w:i w:val="0"/>
          <w:iCs w:val="0"/>
          <w:caps w:val="0"/>
          <w:color w:val="333333"/>
          <w:spacing w:val="0"/>
          <w:sz w:val="21"/>
          <w:szCs w:val="21"/>
          <w:shd w:val="clear" w:fill="FFFFFF"/>
          <w:lang w:val="en-US" w:eastAsia="zh-CN"/>
        </w:rPr>
        <w:t>的添加小料。可用于生产：</w:t>
      </w:r>
    </w:p>
    <w:p w14:paraId="00B231AE">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eastAsia" w:ascii="Segoe UI" w:hAnsi="Segoe UI" w:eastAsia="宋体" w:cs="Segoe UI"/>
          <w:i w:val="0"/>
          <w:iCs w:val="0"/>
          <w:color w:val="000000"/>
          <w:spacing w:val="0"/>
          <w:sz w:val="21"/>
          <w:szCs w:val="21"/>
          <w:shd w:val="clear" w:fill="FFFFFF"/>
          <w:lang w:val="en-US" w:eastAsia="zh-CN"/>
        </w:rPr>
        <w:t xml:space="preserve">Juice </w:t>
      </w:r>
      <w:r>
        <w:rPr>
          <w:rFonts w:ascii="Segoe UI" w:hAnsi="Segoe UI" w:eastAsia="Segoe UI" w:cs="Segoe UI"/>
          <w:i w:val="0"/>
          <w:iCs w:val="0"/>
          <w:caps w:val="0"/>
          <w:color w:val="000000"/>
          <w:spacing w:val="0"/>
          <w:sz w:val="21"/>
          <w:szCs w:val="21"/>
          <w:shd w:val="clear" w:fill="FFFFFF"/>
        </w:rPr>
        <w:t xml:space="preserve">popping boba </w:t>
      </w:r>
    </w:p>
    <w:p w14:paraId="025DC3AB">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eastAsia" w:ascii="Segoe UI" w:hAnsi="Segoe UI" w:eastAsia="宋体" w:cs="Segoe UI"/>
          <w:i w:val="0"/>
          <w:iCs w:val="0"/>
          <w:color w:val="000000"/>
          <w:spacing w:val="0"/>
          <w:sz w:val="21"/>
          <w:szCs w:val="21"/>
          <w:shd w:val="clear" w:fill="FFFFFF"/>
          <w:lang w:val="en-US" w:eastAsia="zh-CN"/>
        </w:rPr>
        <w:t>C</w:t>
      </w:r>
      <w:r>
        <w:rPr>
          <w:rFonts w:hint="eastAsia" w:ascii="Segoe UI" w:hAnsi="Segoe UI" w:eastAsia="宋体" w:cs="Segoe UI"/>
          <w:i w:val="0"/>
          <w:iCs w:val="0"/>
          <w:caps w:val="0"/>
          <w:color w:val="000000"/>
          <w:spacing w:val="0"/>
          <w:sz w:val="21"/>
          <w:szCs w:val="21"/>
          <w:shd w:val="clear" w:fill="FFFFFF"/>
          <w:lang w:val="en-US" w:eastAsia="zh-CN"/>
        </w:rPr>
        <w:t>rystall ball</w:t>
      </w:r>
    </w:p>
    <w:p w14:paraId="33F754BA">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bubble tea </w:t>
      </w:r>
    </w:p>
    <w:p w14:paraId="5D8C207A">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bursting boba </w:t>
      </w:r>
    </w:p>
    <w:p w14:paraId="1FBF87F4">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boba pearls </w:t>
      </w:r>
    </w:p>
    <w:p w14:paraId="17B0144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tapioca pearl</w:t>
      </w:r>
    </w:p>
    <w:p w14:paraId="2A6BDBE8">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candy</w:t>
      </w:r>
    </w:p>
    <w:p w14:paraId="2521F5FB">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jelly ball </w:t>
      </w:r>
    </w:p>
    <w:p w14:paraId="06F7494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beverage </w:t>
      </w:r>
    </w:p>
    <w:p w14:paraId="0E13278E">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jelly candy</w:t>
      </w:r>
    </w:p>
    <w:p w14:paraId="0C371BCC">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 xml:space="preserve">pearls </w:t>
      </w:r>
    </w:p>
    <w:p w14:paraId="62646630">
      <w:pPr>
        <w:keepNext w:val="0"/>
        <w:keepLines w:val="0"/>
        <w:widowControl/>
        <w:numPr>
          <w:ilvl w:val="0"/>
          <w:numId w:val="1"/>
        </w:numPr>
        <w:suppressLineNumbers w:val="0"/>
        <w:pBdr>
          <w:left w:val="none" w:color="auto" w:sz="0" w:space="0"/>
        </w:pBdr>
        <w:spacing w:before="0" w:beforeAutospacing="1" w:after="0" w:afterAutospacing="1"/>
        <w:ind w:left="720" w:hanging="360"/>
        <w:rPr>
          <w:sz w:val="21"/>
          <w:szCs w:val="21"/>
        </w:rPr>
      </w:pPr>
      <w:r>
        <w:rPr>
          <w:rFonts w:hint="default" w:ascii="Segoe UI" w:hAnsi="Segoe UI" w:eastAsia="Segoe UI" w:cs="Segoe UI"/>
          <w:i w:val="0"/>
          <w:iCs w:val="0"/>
          <w:caps w:val="0"/>
          <w:color w:val="000000"/>
          <w:spacing w:val="0"/>
          <w:sz w:val="21"/>
          <w:szCs w:val="21"/>
          <w:shd w:val="clear" w:fill="FFFFFF"/>
        </w:rPr>
        <w:t>burst bead：</w:t>
      </w:r>
    </w:p>
    <w:p w14:paraId="02EB1F7A">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Arial" w:hAnsi="Arial" w:eastAsia="宋体" w:cs="Arial"/>
          <w:i w:val="0"/>
          <w:iCs w:val="0"/>
          <w:caps w:val="0"/>
          <w:color w:val="333333"/>
          <w:spacing w:val="0"/>
          <w:sz w:val="21"/>
          <w:szCs w:val="21"/>
          <w:shd w:val="clear" w:fill="FFFFFF"/>
          <w:lang w:val="en-US" w:eastAsia="zh-CN"/>
        </w:rPr>
      </w:pPr>
    </w:p>
    <w:p w14:paraId="43690191">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152140" cy="3152140"/>
            <wp:effectExtent l="0" t="0" r="0" b="0"/>
            <wp:docPr id="20" name="图片 20" descr="晶球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晶球图片1"/>
                    <pic:cNvPicPr>
                      <a:picLocks noChangeAspect="1"/>
                    </pic:cNvPicPr>
                  </pic:nvPicPr>
                  <pic:blipFill>
                    <a:blip r:embed="rId12"/>
                    <a:stretch>
                      <a:fillRect/>
                    </a:stretch>
                  </pic:blipFill>
                  <pic:spPr>
                    <a:xfrm>
                      <a:off x="0" y="0"/>
                      <a:ext cx="3152140" cy="3152140"/>
                    </a:xfrm>
                    <a:prstGeom prst="rect">
                      <a:avLst/>
                    </a:prstGeom>
                  </pic:spPr>
                </pic:pic>
              </a:graphicData>
            </a:graphic>
          </wp:inline>
        </w:drawing>
      </w:r>
      <w:r>
        <w:rPr>
          <w:rFonts w:hint="eastAsia" w:ascii="微软雅黑" w:hAnsi="微软雅黑" w:eastAsia="微软雅黑" w:cs="微软雅黑"/>
          <w:i w:val="0"/>
          <w:iCs w:val="0"/>
          <w:caps w:val="0"/>
          <w:color w:val="222222"/>
          <w:spacing w:val="0"/>
          <w:sz w:val="21"/>
          <w:szCs w:val="21"/>
          <w:shd w:val="clear" w:fill="FFFFFF"/>
          <w:lang w:val="en-US" w:eastAsia="zh-CN"/>
        </w:rPr>
        <w:drawing>
          <wp:inline distT="0" distB="0" distL="114300" distR="114300">
            <wp:extent cx="3337560" cy="3337560"/>
            <wp:effectExtent l="0" t="0" r="0" b="0"/>
            <wp:docPr id="22" name="图片 22" descr="晶球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晶球图片2"/>
                    <pic:cNvPicPr>
                      <a:picLocks noChangeAspect="1"/>
                    </pic:cNvPicPr>
                  </pic:nvPicPr>
                  <pic:blipFill>
                    <a:blip r:embed="rId13"/>
                    <a:stretch>
                      <a:fillRect/>
                    </a:stretch>
                  </pic:blipFill>
                  <pic:spPr>
                    <a:xfrm>
                      <a:off x="0" y="0"/>
                      <a:ext cx="3337560" cy="3337560"/>
                    </a:xfrm>
                    <a:prstGeom prst="rect">
                      <a:avLst/>
                    </a:prstGeom>
                  </pic:spPr>
                </pic:pic>
              </a:graphicData>
            </a:graphic>
          </wp:inline>
        </w:drawing>
      </w:r>
    </w:p>
    <w:p w14:paraId="1E861868">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包装形式：</w:t>
      </w:r>
    </w:p>
    <w:p w14:paraId="5832FF8F">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487B0090">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p>
    <w:p w14:paraId="0623A3BF">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bookmarkStart w:id="0" w:name="_GoBack"/>
      <w:bookmarkEnd w:id="0"/>
    </w:p>
    <w:p w14:paraId="0674AC78">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eastAsia" w:ascii="微软雅黑" w:hAnsi="微软雅黑" w:eastAsia="微软雅黑" w:cs="微软雅黑"/>
          <w:i w:val="0"/>
          <w:iCs w:val="0"/>
          <w:caps w:val="0"/>
          <w:color w:val="222222"/>
          <w:spacing w:val="0"/>
          <w:sz w:val="21"/>
          <w:szCs w:val="21"/>
          <w:shd w:val="clear" w:fill="FFFFFF"/>
          <w:lang w:val="en-US" w:eastAsia="zh-CN"/>
        </w:rPr>
      </w:pPr>
    </w:p>
    <w:p w14:paraId="7CD84C8A">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77F38F3E">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Chars="0" w:right="0" w:rightChars="0"/>
        <w:jc w:val="both"/>
        <w:rPr>
          <w:rFonts w:hint="default" w:ascii="微软雅黑" w:hAnsi="微软雅黑" w:eastAsia="微软雅黑" w:cs="微软雅黑"/>
          <w:i w:val="0"/>
          <w:iCs w:val="0"/>
          <w:caps w:val="0"/>
          <w:color w:val="222222"/>
          <w:spacing w:val="0"/>
          <w:sz w:val="21"/>
          <w:szCs w:val="21"/>
          <w:shd w:val="clear" w:fill="FFFFFF"/>
          <w:lang w:val="en-US" w:eastAsia="zh-CN"/>
        </w:rPr>
      </w:pPr>
    </w:p>
    <w:p w14:paraId="79AAE02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p w14:paraId="66077D9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p w14:paraId="1CB4104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p w14:paraId="42C97C3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360" w:lineRule="auto"/>
        <w:ind w:left="0" w:right="0" w:firstLine="0"/>
        <w:jc w:val="both"/>
        <w:rPr>
          <w:rFonts w:hint="eastAsia" w:ascii="微软雅黑" w:hAnsi="微软雅黑" w:eastAsia="微软雅黑" w:cs="微软雅黑"/>
          <w:i w:val="0"/>
          <w:iCs w:val="0"/>
          <w:caps w:val="0"/>
          <w:color w:val="222222"/>
          <w:spacing w:val="0"/>
          <w:sz w:val="21"/>
          <w:szCs w:val="21"/>
          <w:shd w:val="clear" w:fill="FFFFFF"/>
        </w:rPr>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59E01"/>
    <w:multiLevelType w:val="multilevel"/>
    <w:tmpl w:val="B2559E0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CD537D31"/>
    <w:multiLevelType w:val="singleLevel"/>
    <w:tmpl w:val="CD537D3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jcxZDc3M2RiNTE1YWUwMmY5YjU3YzkwYzQzOTMifQ=="/>
  </w:docVars>
  <w:rsids>
    <w:rsidRoot w:val="00000000"/>
    <w:rsid w:val="012F667E"/>
    <w:rsid w:val="028916DF"/>
    <w:rsid w:val="04253689"/>
    <w:rsid w:val="044B7594"/>
    <w:rsid w:val="04BF588C"/>
    <w:rsid w:val="05F23A3F"/>
    <w:rsid w:val="0721638A"/>
    <w:rsid w:val="08D60E38"/>
    <w:rsid w:val="0961026B"/>
    <w:rsid w:val="09CD3996"/>
    <w:rsid w:val="09D73678"/>
    <w:rsid w:val="0B152C27"/>
    <w:rsid w:val="0BE43E2A"/>
    <w:rsid w:val="0C2B3807"/>
    <w:rsid w:val="0C43782D"/>
    <w:rsid w:val="0DAE15F9"/>
    <w:rsid w:val="0E462B7A"/>
    <w:rsid w:val="108544D1"/>
    <w:rsid w:val="110805BA"/>
    <w:rsid w:val="12244F80"/>
    <w:rsid w:val="12641821"/>
    <w:rsid w:val="14DE58BA"/>
    <w:rsid w:val="16D97E26"/>
    <w:rsid w:val="17650CCB"/>
    <w:rsid w:val="176A1687"/>
    <w:rsid w:val="179605CD"/>
    <w:rsid w:val="17AC7EF2"/>
    <w:rsid w:val="18401610"/>
    <w:rsid w:val="18BE1943"/>
    <w:rsid w:val="19201EF1"/>
    <w:rsid w:val="1A1179A3"/>
    <w:rsid w:val="1A5D54D3"/>
    <w:rsid w:val="1A7A6085"/>
    <w:rsid w:val="1A8A3DEE"/>
    <w:rsid w:val="1A9B7E3E"/>
    <w:rsid w:val="1B5622E4"/>
    <w:rsid w:val="1BAD5FE6"/>
    <w:rsid w:val="1D152095"/>
    <w:rsid w:val="1D2C1C4E"/>
    <w:rsid w:val="1D8F046E"/>
    <w:rsid w:val="1E0D0FBE"/>
    <w:rsid w:val="1F2B5BA0"/>
    <w:rsid w:val="1F496A19"/>
    <w:rsid w:val="1F9F20EA"/>
    <w:rsid w:val="2040567B"/>
    <w:rsid w:val="221B014E"/>
    <w:rsid w:val="24557A02"/>
    <w:rsid w:val="24B2466D"/>
    <w:rsid w:val="260E5311"/>
    <w:rsid w:val="264F486A"/>
    <w:rsid w:val="272A2BE1"/>
    <w:rsid w:val="276B5456"/>
    <w:rsid w:val="28EC04B0"/>
    <w:rsid w:val="29755A2A"/>
    <w:rsid w:val="29F64A94"/>
    <w:rsid w:val="2AF2448B"/>
    <w:rsid w:val="2E115ACA"/>
    <w:rsid w:val="2EB50FE8"/>
    <w:rsid w:val="2EE47476"/>
    <w:rsid w:val="2EF53AD4"/>
    <w:rsid w:val="30A9726C"/>
    <w:rsid w:val="30BD0622"/>
    <w:rsid w:val="30CB0F91"/>
    <w:rsid w:val="31B93666"/>
    <w:rsid w:val="31EB11BF"/>
    <w:rsid w:val="338A0FFE"/>
    <w:rsid w:val="338D69D1"/>
    <w:rsid w:val="3428494C"/>
    <w:rsid w:val="34AC732B"/>
    <w:rsid w:val="355E2D37"/>
    <w:rsid w:val="35C44201"/>
    <w:rsid w:val="35CC1E73"/>
    <w:rsid w:val="35ED19A9"/>
    <w:rsid w:val="36003169"/>
    <w:rsid w:val="383E029A"/>
    <w:rsid w:val="393022D9"/>
    <w:rsid w:val="3A3707EA"/>
    <w:rsid w:val="3A485400"/>
    <w:rsid w:val="3B345984"/>
    <w:rsid w:val="3B8312D3"/>
    <w:rsid w:val="3C552056"/>
    <w:rsid w:val="3CF3150F"/>
    <w:rsid w:val="3E342474"/>
    <w:rsid w:val="3F190996"/>
    <w:rsid w:val="41497BA9"/>
    <w:rsid w:val="424C5CAA"/>
    <w:rsid w:val="42937791"/>
    <w:rsid w:val="42D60861"/>
    <w:rsid w:val="42DC4310"/>
    <w:rsid w:val="43470FC7"/>
    <w:rsid w:val="439873F8"/>
    <w:rsid w:val="43AC2EA4"/>
    <w:rsid w:val="43FB34E3"/>
    <w:rsid w:val="44191BBB"/>
    <w:rsid w:val="44456D06"/>
    <w:rsid w:val="4491572C"/>
    <w:rsid w:val="46113492"/>
    <w:rsid w:val="46623CEE"/>
    <w:rsid w:val="46A77952"/>
    <w:rsid w:val="46AC7929"/>
    <w:rsid w:val="4707219F"/>
    <w:rsid w:val="478F466E"/>
    <w:rsid w:val="47BF266A"/>
    <w:rsid w:val="49F17862"/>
    <w:rsid w:val="4AC9433B"/>
    <w:rsid w:val="4B361B9F"/>
    <w:rsid w:val="4CC254E6"/>
    <w:rsid w:val="4CDB29EC"/>
    <w:rsid w:val="4D260071"/>
    <w:rsid w:val="4DAC72E2"/>
    <w:rsid w:val="4E41068C"/>
    <w:rsid w:val="4ED82D9F"/>
    <w:rsid w:val="4F14027F"/>
    <w:rsid w:val="4F6E3703"/>
    <w:rsid w:val="4F8E16AF"/>
    <w:rsid w:val="4FA669F9"/>
    <w:rsid w:val="4FCC068C"/>
    <w:rsid w:val="50242014"/>
    <w:rsid w:val="51E15477"/>
    <w:rsid w:val="533D7674"/>
    <w:rsid w:val="53E43F94"/>
    <w:rsid w:val="54102FDB"/>
    <w:rsid w:val="55A672B3"/>
    <w:rsid w:val="56F24C1A"/>
    <w:rsid w:val="56FC15F5"/>
    <w:rsid w:val="57C56277"/>
    <w:rsid w:val="57D952FB"/>
    <w:rsid w:val="58705DF6"/>
    <w:rsid w:val="592E180D"/>
    <w:rsid w:val="593432C8"/>
    <w:rsid w:val="593B4656"/>
    <w:rsid w:val="5960333C"/>
    <w:rsid w:val="5A1B6500"/>
    <w:rsid w:val="5A33532D"/>
    <w:rsid w:val="5A8E4EF3"/>
    <w:rsid w:val="5ACB7C5C"/>
    <w:rsid w:val="5B076460"/>
    <w:rsid w:val="5B653C0C"/>
    <w:rsid w:val="5C4001D5"/>
    <w:rsid w:val="5DDB6408"/>
    <w:rsid w:val="5F947344"/>
    <w:rsid w:val="604F6C39"/>
    <w:rsid w:val="61251748"/>
    <w:rsid w:val="628367FB"/>
    <w:rsid w:val="62FD0BCE"/>
    <w:rsid w:val="631F6D97"/>
    <w:rsid w:val="63435029"/>
    <w:rsid w:val="63442359"/>
    <w:rsid w:val="636429FB"/>
    <w:rsid w:val="644A1BF1"/>
    <w:rsid w:val="646B1B68"/>
    <w:rsid w:val="64BB664B"/>
    <w:rsid w:val="65401246"/>
    <w:rsid w:val="65510D5D"/>
    <w:rsid w:val="65C34FC3"/>
    <w:rsid w:val="65F8742B"/>
    <w:rsid w:val="665E4E5F"/>
    <w:rsid w:val="679B4E8D"/>
    <w:rsid w:val="67DC6E63"/>
    <w:rsid w:val="687F3E33"/>
    <w:rsid w:val="688E4077"/>
    <w:rsid w:val="69286279"/>
    <w:rsid w:val="6A3771F7"/>
    <w:rsid w:val="6A40577D"/>
    <w:rsid w:val="6A4D47B4"/>
    <w:rsid w:val="6C20148A"/>
    <w:rsid w:val="6CAD0F6F"/>
    <w:rsid w:val="6D0019E7"/>
    <w:rsid w:val="6D091704"/>
    <w:rsid w:val="6D33102B"/>
    <w:rsid w:val="6E14146C"/>
    <w:rsid w:val="6F770FCC"/>
    <w:rsid w:val="6F957F55"/>
    <w:rsid w:val="6FE86598"/>
    <w:rsid w:val="70AD67CE"/>
    <w:rsid w:val="70BF5715"/>
    <w:rsid w:val="70F52EE5"/>
    <w:rsid w:val="71F475E4"/>
    <w:rsid w:val="71F72C8D"/>
    <w:rsid w:val="72031631"/>
    <w:rsid w:val="720B5F72"/>
    <w:rsid w:val="733A4DB4"/>
    <w:rsid w:val="737427E7"/>
    <w:rsid w:val="73812C97"/>
    <w:rsid w:val="74456C11"/>
    <w:rsid w:val="74842EFD"/>
    <w:rsid w:val="74A40EAA"/>
    <w:rsid w:val="74C27582"/>
    <w:rsid w:val="74C3179F"/>
    <w:rsid w:val="74E602FA"/>
    <w:rsid w:val="75481A3F"/>
    <w:rsid w:val="757416B7"/>
    <w:rsid w:val="75C15A8B"/>
    <w:rsid w:val="75C335B1"/>
    <w:rsid w:val="75DC3081"/>
    <w:rsid w:val="76C92E49"/>
    <w:rsid w:val="774C5829"/>
    <w:rsid w:val="776D0580"/>
    <w:rsid w:val="77D67401"/>
    <w:rsid w:val="78104AA8"/>
    <w:rsid w:val="794E5888"/>
    <w:rsid w:val="7B6C46EB"/>
    <w:rsid w:val="7D52346D"/>
    <w:rsid w:val="7DF34C50"/>
    <w:rsid w:val="7FB16B71"/>
    <w:rsid w:val="7FFE3975"/>
    <w:rsid w:val="7FFF7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GIF"/><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1227</Words>
  <Characters>1984</Characters>
  <Lines>0</Lines>
  <Paragraphs>0</Paragraphs>
  <TotalTime>4</TotalTime>
  <ScaleCrop>false</ScaleCrop>
  <LinksUpToDate>false</LinksUpToDate>
  <CharactersWithSpaces>2144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2024-02-22T08:47:00Z</dcterms:created>
  <dc:creator>Administrator</dc:creator>
  <cp:lastModifiedBy>机器之心</cp:lastModifiedBy>
  <dcterms:modified xsi:type="dcterms:W3CDTF">2025-08-02T02:55:21Z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C5A1F3C3054A4E018A96E2F526A8B0A8_13</vt:lpwstr>
  </property>
  <property fmtid="{D5CDD505-2E9C-101B-9397-08002B2CF9AE}" pid="4" name="KSOTemplateDocerSaveRecord">
    <vt:lpwstr>eyJoZGlkIjoiNjM3ZWM2MmE2NTFmZWQxZTllY2FlMDUzZTA5ZjBlNTUiLCJ1c2VySWQiOiIzNzE5MDI2ODcifQ==</vt:lpwstr>
  </property>
</Properties>
</file>